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1EA07" w14:textId="77777777" w:rsidR="002725C6" w:rsidRDefault="002725C6" w:rsidP="002725C6">
      <w:pPr>
        <w:spacing w:line="360" w:lineRule="auto"/>
        <w:ind w:left="284" w:hanging="284"/>
        <w:jc w:val="both"/>
        <w:rPr>
          <w:bCs/>
        </w:rPr>
      </w:pPr>
    </w:p>
    <w:p w14:paraId="73CFE62B" w14:textId="0EA65B05" w:rsidR="00CA5EF0" w:rsidRPr="002B1A0B" w:rsidRDefault="002B1A0B" w:rsidP="002B1A0B">
      <w:pPr>
        <w:spacing w:line="360" w:lineRule="auto"/>
        <w:ind w:left="284" w:hanging="284"/>
        <w:jc w:val="right"/>
        <w:rPr>
          <w:bCs/>
        </w:rPr>
      </w:pPr>
      <w:r w:rsidRPr="002B1A0B">
        <w:rPr>
          <w:bCs/>
        </w:rPr>
        <w:t>Załącznik nr 2</w:t>
      </w:r>
    </w:p>
    <w:p w14:paraId="202253A1" w14:textId="714ECE84" w:rsidR="002B1A0B" w:rsidRDefault="002B1A0B" w:rsidP="002B1A0B">
      <w:pPr>
        <w:spacing w:line="360" w:lineRule="auto"/>
        <w:ind w:left="284" w:hanging="284"/>
        <w:jc w:val="center"/>
        <w:rPr>
          <w:b/>
        </w:rPr>
      </w:pPr>
      <w:r>
        <w:rPr>
          <w:b/>
        </w:rPr>
        <w:t>OPIS PRZEDMIOTU ZAMÓWIENIA</w:t>
      </w:r>
    </w:p>
    <w:p w14:paraId="5BFB0A31" w14:textId="77777777" w:rsidR="007648C9" w:rsidRDefault="007648C9" w:rsidP="002B1A0B">
      <w:pPr>
        <w:spacing w:line="360" w:lineRule="auto"/>
        <w:ind w:left="284" w:hanging="284"/>
        <w:jc w:val="center"/>
        <w:rPr>
          <w:bCs/>
        </w:rPr>
      </w:pPr>
    </w:p>
    <w:p w14:paraId="3E57E236" w14:textId="59648DB6" w:rsidR="002B1A0B" w:rsidRDefault="002725C6" w:rsidP="002B1A0B">
      <w:pPr>
        <w:pStyle w:val="Akapitzlist"/>
        <w:numPr>
          <w:ilvl w:val="0"/>
          <w:numId w:val="13"/>
        </w:numPr>
        <w:spacing w:line="360" w:lineRule="auto"/>
        <w:ind w:left="709" w:hanging="425"/>
        <w:rPr>
          <w:bCs/>
        </w:rPr>
      </w:pPr>
      <w:r w:rsidRPr="002B1A0B">
        <w:rPr>
          <w:bCs/>
        </w:rPr>
        <w:t xml:space="preserve">Zakres robót obejmuje </w:t>
      </w:r>
      <w:r w:rsidR="00CC1630" w:rsidRPr="002B1A0B">
        <w:rPr>
          <w:bCs/>
        </w:rPr>
        <w:t>remont jednej części komory mokrej przepompowni ścieków P-3 zlokalizowanej przy ul. Pomian w Ostrołęce.</w:t>
      </w:r>
      <w:r w:rsidR="00804D70" w:rsidRPr="002B1A0B">
        <w:rPr>
          <w:bCs/>
        </w:rPr>
        <w:t xml:space="preserve"> </w:t>
      </w:r>
      <w:r w:rsidR="00B153A5" w:rsidRPr="002B1A0B">
        <w:rPr>
          <w:bCs/>
        </w:rPr>
        <w:t>Remont komory mokrej dotyczy naprawy uszkodzeń związany</w:t>
      </w:r>
      <w:r w:rsidR="000300DC">
        <w:rPr>
          <w:bCs/>
        </w:rPr>
        <w:t>ch</w:t>
      </w:r>
      <w:r w:rsidR="00B153A5" w:rsidRPr="002B1A0B">
        <w:rPr>
          <w:bCs/>
        </w:rPr>
        <w:t xml:space="preserve"> z korozją betonu. </w:t>
      </w:r>
    </w:p>
    <w:p w14:paraId="02909FB4" w14:textId="77777777" w:rsidR="002B1A0B" w:rsidRDefault="00B153A5" w:rsidP="002B1A0B">
      <w:pPr>
        <w:pStyle w:val="Akapitzlist"/>
        <w:numPr>
          <w:ilvl w:val="0"/>
          <w:numId w:val="13"/>
        </w:numPr>
        <w:spacing w:line="360" w:lineRule="auto"/>
        <w:ind w:left="709" w:hanging="425"/>
        <w:rPr>
          <w:bCs/>
        </w:rPr>
      </w:pPr>
      <w:r w:rsidRPr="002B1A0B">
        <w:rPr>
          <w:bCs/>
        </w:rPr>
        <w:t xml:space="preserve">Remont należy wykonać zgodnie z opinią dotyczącą stanu technicznego żelbetowej konstrukcji przepompowni ścieków P-3 przy ul. Pomian w Ostrołęce. Opinia została wykonana przez Centrum Badań i Certyfikacji Sp. z o.o.  </w:t>
      </w:r>
    </w:p>
    <w:p w14:paraId="45F037B7" w14:textId="77777777" w:rsidR="002B1A0B" w:rsidRDefault="00B153A5" w:rsidP="002B1A0B">
      <w:pPr>
        <w:pStyle w:val="Akapitzlist"/>
        <w:numPr>
          <w:ilvl w:val="0"/>
          <w:numId w:val="13"/>
        </w:numPr>
        <w:spacing w:line="360" w:lineRule="auto"/>
        <w:ind w:left="709" w:hanging="425"/>
        <w:rPr>
          <w:bCs/>
        </w:rPr>
      </w:pPr>
      <w:r w:rsidRPr="002B1A0B">
        <w:rPr>
          <w:bCs/>
        </w:rPr>
        <w:t>Prace naprawcze muszą być wykonane w oparciu o normę PN-EN 1504.</w:t>
      </w:r>
      <w:r w:rsidR="00C73092" w:rsidRPr="002B1A0B">
        <w:rPr>
          <w:bCs/>
        </w:rPr>
        <w:t xml:space="preserve"> </w:t>
      </w:r>
      <w:r w:rsidRPr="002B1A0B">
        <w:rPr>
          <w:bCs/>
        </w:rPr>
        <w:t>Muszą objąć właściwe przygotowanie podłoża, reprofilację uszkodzonych elementów i zabezpieczenie powierzchni właściwą do stopnia agresji środowiska powłoką ochronną.</w:t>
      </w:r>
    </w:p>
    <w:p w14:paraId="235BB381" w14:textId="09BAEA21" w:rsidR="002B1A0B" w:rsidRDefault="00B268A1" w:rsidP="002B1A0B">
      <w:pPr>
        <w:pStyle w:val="Akapitzlist"/>
        <w:numPr>
          <w:ilvl w:val="0"/>
          <w:numId w:val="13"/>
        </w:numPr>
        <w:spacing w:line="360" w:lineRule="auto"/>
        <w:ind w:left="709" w:hanging="425"/>
        <w:rPr>
          <w:bCs/>
        </w:rPr>
      </w:pPr>
      <w:r w:rsidRPr="002B1A0B">
        <w:rPr>
          <w:bCs/>
        </w:rPr>
        <w:t>Remontowana powierzchnia ok. 210</w:t>
      </w:r>
      <w:r w:rsidR="00BC1295">
        <w:rPr>
          <w:bCs/>
        </w:rPr>
        <w:t xml:space="preserve"> </w:t>
      </w:r>
      <w:r w:rsidRPr="002B1A0B">
        <w:rPr>
          <w:bCs/>
        </w:rPr>
        <w:t>m</w:t>
      </w:r>
      <w:r w:rsidRPr="002B1A0B">
        <w:rPr>
          <w:bCs/>
          <w:vertAlign w:val="superscript"/>
        </w:rPr>
        <w:t>2</w:t>
      </w:r>
      <w:r w:rsidRPr="002B1A0B">
        <w:rPr>
          <w:bCs/>
        </w:rPr>
        <w:t>.</w:t>
      </w:r>
    </w:p>
    <w:p w14:paraId="7B848A2A" w14:textId="44D8C851" w:rsidR="00B41696" w:rsidRDefault="00C73092" w:rsidP="00B41696">
      <w:pPr>
        <w:pStyle w:val="Akapitzlist"/>
        <w:numPr>
          <w:ilvl w:val="0"/>
          <w:numId w:val="13"/>
        </w:numPr>
        <w:spacing w:line="360" w:lineRule="auto"/>
        <w:ind w:left="709" w:hanging="425"/>
        <w:rPr>
          <w:bCs/>
        </w:rPr>
      </w:pPr>
      <w:r w:rsidRPr="002B1A0B">
        <w:rPr>
          <w:bCs/>
        </w:rPr>
        <w:t>Zamawiający zaleca</w:t>
      </w:r>
      <w:r w:rsidR="007E0033">
        <w:rPr>
          <w:bCs/>
        </w:rPr>
        <w:t>,</w:t>
      </w:r>
      <w:r w:rsidRPr="002B1A0B">
        <w:rPr>
          <w:bCs/>
        </w:rPr>
        <w:t xml:space="preserve"> </w:t>
      </w:r>
      <w:r w:rsidR="007648C9">
        <w:rPr>
          <w:bCs/>
        </w:rPr>
        <w:t>aby rea</w:t>
      </w:r>
      <w:r w:rsidR="007648C9" w:rsidRPr="007648C9">
        <w:rPr>
          <w:bCs/>
        </w:rPr>
        <w:t xml:space="preserve">lizacja </w:t>
      </w:r>
      <w:r w:rsidR="007648C9">
        <w:rPr>
          <w:bCs/>
        </w:rPr>
        <w:t xml:space="preserve">zamówienia nastąpiła </w:t>
      </w:r>
      <w:r w:rsidR="007648C9" w:rsidRPr="007648C9">
        <w:rPr>
          <w:bCs/>
        </w:rPr>
        <w:t xml:space="preserve">przy użyciu materiału </w:t>
      </w:r>
      <w:r w:rsidR="007648C9" w:rsidRPr="002B1A0B">
        <w:rPr>
          <w:bCs/>
        </w:rPr>
        <w:t xml:space="preserve">Mc-Bauchemie. </w:t>
      </w:r>
      <w:r w:rsidR="007648C9" w:rsidRPr="007648C9">
        <w:rPr>
          <w:bCs/>
        </w:rPr>
        <w:t>lub równoważnego</w:t>
      </w:r>
      <w:r w:rsidR="007648C9">
        <w:rPr>
          <w:bCs/>
        </w:rPr>
        <w:t>.</w:t>
      </w:r>
      <w:r w:rsidR="00B41696">
        <w:rPr>
          <w:bCs/>
        </w:rPr>
        <w:t xml:space="preserve"> P</w:t>
      </w:r>
      <w:r w:rsidR="00B41696" w:rsidRPr="00B41696">
        <w:rPr>
          <w:bCs/>
        </w:rPr>
        <w:t>roponowane i kalkulowane przez Wykonawców w ofercie materiały muszą posiadać nie gorsze parametry techniczne i jakościowe</w:t>
      </w:r>
      <w:r w:rsidR="00B41696">
        <w:rPr>
          <w:bCs/>
        </w:rPr>
        <w:t xml:space="preserve">. </w:t>
      </w:r>
      <w:r w:rsidR="00B41696" w:rsidRPr="00B41696">
        <w:rPr>
          <w:bCs/>
        </w:rPr>
        <w:t>Wykonawca proponujący inne urządzenia i materiały zobowiązany jest wykazać, że są one równoważne jakościowo i spełniają wymagane normy, parametry i standardy poparte atestami i certyfikatami dopuszczającymi je do obrotu na rynku materiałów budowlanych oraz stosowania w budownictwie.</w:t>
      </w:r>
      <w:r w:rsidR="00B41696">
        <w:rPr>
          <w:bCs/>
        </w:rPr>
        <w:t xml:space="preserve"> </w:t>
      </w:r>
    </w:p>
    <w:p w14:paraId="2FB1881E" w14:textId="1BE0424A" w:rsidR="002B1A0B" w:rsidRPr="00B41696" w:rsidRDefault="00B41696" w:rsidP="00B41696">
      <w:pPr>
        <w:pStyle w:val="Akapitzlist"/>
        <w:spacing w:line="360" w:lineRule="auto"/>
        <w:ind w:left="709"/>
        <w:rPr>
          <w:bCs/>
        </w:rPr>
      </w:pPr>
      <w:r w:rsidRPr="00B41696">
        <w:rPr>
          <w:bCs/>
        </w:rPr>
        <w:t>Wykonawca jest zobowiązany do załączenia do oferty karty katalogowe materiału</w:t>
      </w:r>
      <w:r>
        <w:rPr>
          <w:bCs/>
        </w:rPr>
        <w:t>.</w:t>
      </w:r>
    </w:p>
    <w:p w14:paraId="6B51CB72" w14:textId="47AE46E6" w:rsidR="002725C6" w:rsidRPr="002B1A0B" w:rsidRDefault="002725C6" w:rsidP="002B1A0B">
      <w:pPr>
        <w:pStyle w:val="Akapitzlist"/>
        <w:numPr>
          <w:ilvl w:val="0"/>
          <w:numId w:val="13"/>
        </w:numPr>
        <w:spacing w:line="360" w:lineRule="auto"/>
        <w:ind w:left="709" w:hanging="425"/>
        <w:rPr>
          <w:bCs/>
        </w:rPr>
      </w:pPr>
      <w:r w:rsidRPr="002B1A0B">
        <w:rPr>
          <w:bCs/>
        </w:rPr>
        <w:t>Zakres robót obejmuj</w:t>
      </w:r>
      <w:r w:rsidR="002B1A0B">
        <w:rPr>
          <w:bCs/>
        </w:rPr>
        <w:t>e</w:t>
      </w:r>
      <w:r w:rsidRPr="002B1A0B">
        <w:rPr>
          <w:bCs/>
        </w:rPr>
        <w:t>:</w:t>
      </w:r>
    </w:p>
    <w:p w14:paraId="22481DD8" w14:textId="17241D51" w:rsidR="002C123C" w:rsidRPr="002B1A0B" w:rsidRDefault="002C123C" w:rsidP="002B1A0B">
      <w:pPr>
        <w:pStyle w:val="Akapitzlist"/>
        <w:numPr>
          <w:ilvl w:val="0"/>
          <w:numId w:val="14"/>
        </w:numPr>
        <w:spacing w:line="360" w:lineRule="auto"/>
        <w:ind w:left="1134" w:hanging="283"/>
        <w:rPr>
          <w:b/>
        </w:rPr>
      </w:pPr>
      <w:r w:rsidRPr="002B1A0B">
        <w:rPr>
          <w:b/>
        </w:rPr>
        <w:t>Obowiązki Wykonawcy:</w:t>
      </w:r>
    </w:p>
    <w:p w14:paraId="1D97AF5F" w14:textId="6A474B58" w:rsidR="00E43829" w:rsidRPr="00F40E0F" w:rsidRDefault="00E43829" w:rsidP="002B1A0B">
      <w:pPr>
        <w:pStyle w:val="Akapitzlist"/>
        <w:numPr>
          <w:ilvl w:val="0"/>
          <w:numId w:val="4"/>
        </w:numPr>
        <w:spacing w:line="360" w:lineRule="auto"/>
        <w:rPr>
          <w:rFonts w:eastAsia="Calibri"/>
        </w:rPr>
      </w:pPr>
      <w:r>
        <w:rPr>
          <w:rFonts w:eastAsia="Calibri"/>
        </w:rPr>
        <w:t>z</w:t>
      </w:r>
      <w:r w:rsidRPr="00E43829">
        <w:rPr>
          <w:rFonts w:eastAsia="Calibri"/>
        </w:rPr>
        <w:t>abezpieczenie końcówek rurociągów oraz wyposażenia przed uszkodzeniem w trakcie prac</w:t>
      </w:r>
      <w:r w:rsidR="00F40E0F">
        <w:rPr>
          <w:rFonts w:eastAsia="Calibri"/>
        </w:rPr>
        <w:t xml:space="preserve"> </w:t>
      </w:r>
      <w:r w:rsidRPr="00F40E0F">
        <w:rPr>
          <w:rFonts w:eastAsia="Calibri"/>
        </w:rPr>
        <w:t>demontażowych oraz renowacyjnych.</w:t>
      </w:r>
    </w:p>
    <w:p w14:paraId="6B5B1E56" w14:textId="1C060885" w:rsidR="00E43829" w:rsidRPr="00A34964" w:rsidRDefault="00E43829" w:rsidP="002B1A0B">
      <w:pPr>
        <w:pStyle w:val="Akapitzlist"/>
        <w:numPr>
          <w:ilvl w:val="0"/>
          <w:numId w:val="4"/>
        </w:numPr>
        <w:spacing w:line="360" w:lineRule="auto"/>
        <w:rPr>
          <w:rFonts w:eastAsia="Calibri"/>
        </w:rPr>
      </w:pPr>
      <w:r w:rsidRPr="00E43829">
        <w:rPr>
          <w:rFonts w:eastAsia="Calibri"/>
        </w:rPr>
        <w:t>Dokładne oczyszczenie ścian, stropu oraz płyty dennej do zdrowego betonu - skucie i usunięcie</w:t>
      </w:r>
      <w:r w:rsidR="00A34964">
        <w:rPr>
          <w:rFonts w:eastAsia="Calibri"/>
        </w:rPr>
        <w:t xml:space="preserve"> </w:t>
      </w:r>
      <w:r w:rsidRPr="00A34964">
        <w:rPr>
          <w:rFonts w:eastAsia="Calibri"/>
        </w:rPr>
        <w:t>skorodowanej, powierzchniowej warstwy betonu o grubości ok. 5-15 mm np. wodą pod dużym ciśnieniem tj. 1500-2000 bar, poprzez piaskowanie lub inną metodą zapewniającą uzyskanie właściwego efektu.</w:t>
      </w:r>
    </w:p>
    <w:p w14:paraId="14DA6430" w14:textId="074D3C4D" w:rsidR="00E43829" w:rsidRPr="00E43829" w:rsidRDefault="00E43829" w:rsidP="002B1A0B">
      <w:pPr>
        <w:pStyle w:val="Akapitzlist"/>
        <w:numPr>
          <w:ilvl w:val="0"/>
          <w:numId w:val="4"/>
        </w:numPr>
        <w:spacing w:line="360" w:lineRule="auto"/>
        <w:rPr>
          <w:rFonts w:eastAsia="Calibri"/>
        </w:rPr>
      </w:pPr>
      <w:r w:rsidRPr="00E43829">
        <w:rPr>
          <w:rFonts w:eastAsia="Calibri"/>
        </w:rPr>
        <w:t>Ewentualnie odkryte zbrojenie należy oczyścić i zabezpieczyć antykorozyjnie systemowym preparatem</w:t>
      </w:r>
      <w:r>
        <w:rPr>
          <w:rFonts w:eastAsia="Calibri"/>
        </w:rPr>
        <w:t xml:space="preserve"> </w:t>
      </w:r>
      <w:r w:rsidRPr="00E43829">
        <w:rPr>
          <w:rFonts w:eastAsia="Calibri"/>
        </w:rPr>
        <w:t>na bazie cementu. W przypadku stwierdzenia ubytków przekroju &gt; 15% przekrój zbrojenia należy</w:t>
      </w:r>
      <w:r>
        <w:rPr>
          <w:rFonts w:eastAsia="Calibri"/>
        </w:rPr>
        <w:t xml:space="preserve"> </w:t>
      </w:r>
      <w:r w:rsidRPr="00E43829">
        <w:rPr>
          <w:rFonts w:eastAsia="Calibri"/>
        </w:rPr>
        <w:t>uzupełnić.</w:t>
      </w:r>
    </w:p>
    <w:p w14:paraId="59CBE044" w14:textId="5A685233" w:rsidR="00E43829" w:rsidRPr="00E43829" w:rsidRDefault="00E43829" w:rsidP="002B1A0B">
      <w:pPr>
        <w:pStyle w:val="Akapitzlist"/>
        <w:numPr>
          <w:ilvl w:val="0"/>
          <w:numId w:val="4"/>
        </w:numPr>
        <w:spacing w:line="360" w:lineRule="auto"/>
        <w:rPr>
          <w:rFonts w:eastAsia="Calibri"/>
        </w:rPr>
      </w:pPr>
      <w:r w:rsidRPr="00E43829">
        <w:rPr>
          <w:rFonts w:eastAsia="Calibri"/>
        </w:rPr>
        <w:t>Wykonanie iniekcji uszczelniającej rys o rozwarciu &gt; 0,2 mm i głębokości &gt; 50 mm przy pomocy</w:t>
      </w:r>
      <w:r>
        <w:rPr>
          <w:rFonts w:eastAsia="Calibri"/>
        </w:rPr>
        <w:t xml:space="preserve"> </w:t>
      </w:r>
      <w:r w:rsidRPr="00E43829">
        <w:rPr>
          <w:rFonts w:eastAsia="Calibri"/>
        </w:rPr>
        <w:t>elastycznej żywicy poliuretanowej wtłaczanej ciśnieniowo poprzez system pakerów. Rysy o płytszym</w:t>
      </w:r>
      <w:r>
        <w:rPr>
          <w:rFonts w:eastAsia="Calibri"/>
        </w:rPr>
        <w:t xml:space="preserve"> </w:t>
      </w:r>
      <w:r w:rsidRPr="00E43829">
        <w:rPr>
          <w:rFonts w:eastAsia="Calibri"/>
        </w:rPr>
        <w:t>zasięgu wystarczy rozkuć i wypełnić zaprawą naprawczą w ramach naprawy betonu.</w:t>
      </w:r>
    </w:p>
    <w:p w14:paraId="4A6F9259" w14:textId="2FF06DE4" w:rsidR="00E43829" w:rsidRPr="00A34964" w:rsidRDefault="00E43829" w:rsidP="002B1A0B">
      <w:pPr>
        <w:pStyle w:val="Akapitzlist"/>
        <w:numPr>
          <w:ilvl w:val="0"/>
          <w:numId w:val="4"/>
        </w:numPr>
        <w:spacing w:line="360" w:lineRule="auto"/>
        <w:rPr>
          <w:rFonts w:eastAsia="Calibri"/>
        </w:rPr>
      </w:pPr>
      <w:r w:rsidRPr="00E43829">
        <w:rPr>
          <w:rFonts w:eastAsia="Calibri"/>
        </w:rPr>
        <w:lastRenderedPageBreak/>
        <w:t>Wykonanie napraw ubytków i/lub odtworzenie otuliny zbrojenia (grubość min. 20 mm) z mineralnej</w:t>
      </w:r>
      <w:r w:rsidR="00A34964">
        <w:rPr>
          <w:rFonts w:eastAsia="Calibri"/>
        </w:rPr>
        <w:t xml:space="preserve"> </w:t>
      </w:r>
      <w:r w:rsidRPr="00A34964">
        <w:rPr>
          <w:rFonts w:eastAsia="Calibri"/>
        </w:rPr>
        <w:t>zaprawy naprawczej o podwyższonej odporności na oddziaływanie mrozu (F≥200).</w:t>
      </w:r>
    </w:p>
    <w:p w14:paraId="354E2C63" w14:textId="79A1ACC0" w:rsidR="00E43829" w:rsidRPr="0099391B" w:rsidRDefault="00E43829" w:rsidP="002B1A0B">
      <w:pPr>
        <w:pStyle w:val="Akapitzlist"/>
        <w:numPr>
          <w:ilvl w:val="0"/>
          <w:numId w:val="4"/>
        </w:numPr>
        <w:spacing w:line="360" w:lineRule="auto"/>
        <w:rPr>
          <w:rFonts w:eastAsia="Calibri"/>
        </w:rPr>
      </w:pPr>
      <w:r w:rsidRPr="00E43829">
        <w:rPr>
          <w:rFonts w:eastAsia="Calibri"/>
        </w:rPr>
        <w:t xml:space="preserve">Wykonanie wykładziny z PEHD zabezpieczającej wewnętrzną </w:t>
      </w:r>
      <w:r w:rsidRPr="00B268A1">
        <w:rPr>
          <w:rFonts w:eastAsia="Calibri"/>
          <w:b/>
          <w:bCs/>
        </w:rPr>
        <w:t>powierzchnię</w:t>
      </w:r>
      <w:r w:rsidR="00717267">
        <w:rPr>
          <w:rFonts w:eastAsia="Calibri"/>
          <w:b/>
          <w:bCs/>
        </w:rPr>
        <w:t xml:space="preserve"> cementową</w:t>
      </w:r>
      <w:r w:rsidRPr="00B268A1">
        <w:rPr>
          <w:rFonts w:eastAsia="Calibri"/>
          <w:b/>
          <w:bCs/>
        </w:rPr>
        <w:t xml:space="preserve"> ścian</w:t>
      </w:r>
      <w:r w:rsidR="00097C06" w:rsidRPr="00B268A1">
        <w:rPr>
          <w:rFonts w:eastAsia="Calibri"/>
          <w:b/>
          <w:bCs/>
        </w:rPr>
        <w:t xml:space="preserve"> i </w:t>
      </w:r>
      <w:r w:rsidRPr="00B268A1">
        <w:rPr>
          <w:rFonts w:eastAsia="Calibri"/>
          <w:b/>
          <w:bCs/>
        </w:rPr>
        <w:t>dna</w:t>
      </w:r>
      <w:r w:rsidR="00097C06" w:rsidRPr="00B268A1">
        <w:rPr>
          <w:rFonts w:eastAsia="Calibri"/>
          <w:b/>
          <w:bCs/>
        </w:rPr>
        <w:t xml:space="preserve"> -</w:t>
      </w:r>
      <w:r w:rsidR="00097C06">
        <w:rPr>
          <w:rFonts w:eastAsia="Calibri"/>
        </w:rPr>
        <w:t xml:space="preserve"> </w:t>
      </w:r>
      <w:r w:rsidR="00097C06" w:rsidRPr="00B268A1">
        <w:rPr>
          <w:rFonts w:eastAsia="Calibri"/>
          <w:b/>
          <w:bCs/>
        </w:rPr>
        <w:t>g</w:t>
      </w:r>
      <w:r w:rsidR="00A34964" w:rsidRPr="00B268A1">
        <w:rPr>
          <w:rFonts w:eastAsia="Calibri"/>
          <w:b/>
          <w:bCs/>
        </w:rPr>
        <w:t xml:space="preserve">rubość wykładziny PEHD </w:t>
      </w:r>
      <w:r w:rsidR="00097C06" w:rsidRPr="00B268A1">
        <w:rPr>
          <w:rFonts w:eastAsia="Calibri"/>
          <w:b/>
          <w:bCs/>
        </w:rPr>
        <w:t>5</w:t>
      </w:r>
      <w:r w:rsidR="00A34964" w:rsidRPr="00B268A1">
        <w:rPr>
          <w:rFonts w:eastAsia="Calibri"/>
          <w:b/>
          <w:bCs/>
        </w:rPr>
        <w:t>mm</w:t>
      </w:r>
      <w:r w:rsidR="00097C06">
        <w:rPr>
          <w:rFonts w:eastAsia="Calibri"/>
        </w:rPr>
        <w:t xml:space="preserve">, </w:t>
      </w:r>
      <w:r w:rsidR="00097C06" w:rsidRPr="00B268A1">
        <w:rPr>
          <w:rFonts w:eastAsia="Calibri"/>
          <w:b/>
          <w:bCs/>
        </w:rPr>
        <w:t>powierzchnię stropu</w:t>
      </w:r>
      <w:r w:rsidR="007E0033">
        <w:rPr>
          <w:rFonts w:eastAsia="Calibri"/>
          <w:b/>
          <w:bCs/>
        </w:rPr>
        <w:t xml:space="preserve"> </w:t>
      </w:r>
      <w:r w:rsidR="00B268A1" w:rsidRPr="00B268A1">
        <w:rPr>
          <w:rFonts w:eastAsia="Calibri"/>
          <w:b/>
          <w:bCs/>
        </w:rPr>
        <w:t>(ok</w:t>
      </w:r>
      <w:r w:rsidR="006A5CAF">
        <w:rPr>
          <w:rFonts w:eastAsia="Calibri"/>
          <w:b/>
          <w:bCs/>
        </w:rPr>
        <w:t>.</w:t>
      </w:r>
      <w:r w:rsidR="00B268A1" w:rsidRPr="00B268A1">
        <w:rPr>
          <w:rFonts w:eastAsia="Calibri"/>
          <w:b/>
          <w:bCs/>
        </w:rPr>
        <w:t xml:space="preserve"> 3</w:t>
      </w:r>
      <w:r w:rsidR="006A5CAF">
        <w:rPr>
          <w:rFonts w:eastAsia="Calibri"/>
          <w:b/>
          <w:bCs/>
        </w:rPr>
        <w:t>0</w:t>
      </w:r>
      <w:r w:rsidR="00B268A1" w:rsidRPr="00B268A1">
        <w:rPr>
          <w:rFonts w:eastAsia="Calibri"/>
          <w:b/>
          <w:bCs/>
        </w:rPr>
        <w:t>m2)</w:t>
      </w:r>
      <w:r w:rsidR="00097C06" w:rsidRPr="00B268A1">
        <w:rPr>
          <w:rFonts w:eastAsia="Calibri"/>
          <w:b/>
          <w:bCs/>
        </w:rPr>
        <w:t xml:space="preserve"> – grubość wykładziny min 3mm</w:t>
      </w:r>
      <w:r w:rsidR="00097C06">
        <w:rPr>
          <w:rFonts w:eastAsia="Calibri"/>
        </w:rPr>
        <w:t>.</w:t>
      </w:r>
      <w:r w:rsidR="00A34964">
        <w:rPr>
          <w:rFonts w:eastAsia="Calibri"/>
        </w:rPr>
        <w:t xml:space="preserve"> Wykładzina z jednej strony zakończona wypustami w celu zakotwienia zalewanym ini</w:t>
      </w:r>
      <w:r w:rsidR="00717267">
        <w:rPr>
          <w:rFonts w:eastAsia="Calibri"/>
        </w:rPr>
        <w:t>e</w:t>
      </w:r>
      <w:r w:rsidR="00A34964">
        <w:rPr>
          <w:rFonts w:eastAsia="Calibri"/>
        </w:rPr>
        <w:t>ktem.</w:t>
      </w:r>
      <w:r w:rsidR="00A34964" w:rsidRPr="0099391B">
        <w:rPr>
          <w:rFonts w:eastAsia="Calibri"/>
        </w:rPr>
        <w:t xml:space="preserve"> </w:t>
      </w:r>
    </w:p>
    <w:p w14:paraId="687A81FF" w14:textId="414F3198" w:rsidR="0099391B" w:rsidRDefault="00097C06" w:rsidP="002B1A0B">
      <w:pPr>
        <w:pStyle w:val="Akapitzlist"/>
        <w:numPr>
          <w:ilvl w:val="0"/>
          <w:numId w:val="4"/>
        </w:numPr>
        <w:spacing w:line="360" w:lineRule="auto"/>
      </w:pPr>
      <w:r>
        <w:t xml:space="preserve">W narożach ścian, podłogi </w:t>
      </w:r>
      <w:r w:rsidR="0053472D">
        <w:t>należy wykonać fasetę szerokości 12cm. Płytę PE-HD</w:t>
      </w:r>
      <w:r>
        <w:t xml:space="preserve"> fasety zgrzać</w:t>
      </w:r>
      <w:r w:rsidR="0053472D">
        <w:t xml:space="preserve"> z płytą PE-HD na </w:t>
      </w:r>
      <w:r>
        <w:t>ścianie i/lub podłodze</w:t>
      </w:r>
      <w:r w:rsidR="0053472D">
        <w:t xml:space="preserve">. Następnie fasetę </w:t>
      </w:r>
      <w:r>
        <w:t>zalać</w:t>
      </w:r>
      <w:r w:rsidR="0053472D">
        <w:t xml:space="preserve"> zapraw</w:t>
      </w:r>
      <w:r>
        <w:t>ą</w:t>
      </w:r>
      <w:r w:rsidR="0053472D">
        <w:t xml:space="preserve"> naprawcz</w:t>
      </w:r>
      <w:r>
        <w:t>ą.</w:t>
      </w:r>
      <w:r w:rsidR="0053472D">
        <w:t xml:space="preserve"> </w:t>
      </w:r>
    </w:p>
    <w:p w14:paraId="6A3CC992" w14:textId="7DEE846D" w:rsidR="009722CB" w:rsidRDefault="009722CB" w:rsidP="002B1A0B">
      <w:pPr>
        <w:pStyle w:val="Akapitzlist"/>
        <w:numPr>
          <w:ilvl w:val="0"/>
          <w:numId w:val="4"/>
        </w:numPr>
        <w:spacing w:line="360" w:lineRule="auto"/>
      </w:pPr>
      <w:r>
        <w:t>Wykonanie (uszcze</w:t>
      </w:r>
      <w:r w:rsidR="00717267">
        <w:t>l</w:t>
      </w:r>
      <w:r>
        <w:t>nienie) krótkiego rękawa na połączeniu rurociągu dolotowego</w:t>
      </w:r>
      <w:r w:rsidR="00717267">
        <w:t xml:space="preserve"> DN1000</w:t>
      </w:r>
      <w:r>
        <w:t xml:space="preserve"> do komory z wykonywaną wykładziną PE-HD.</w:t>
      </w:r>
    </w:p>
    <w:p w14:paraId="1668BF19" w14:textId="7CBDFAE9" w:rsidR="00EA7BC0" w:rsidRDefault="00EA7BC0" w:rsidP="002B1A0B">
      <w:pPr>
        <w:pStyle w:val="Akapitzlist"/>
        <w:numPr>
          <w:ilvl w:val="0"/>
          <w:numId w:val="4"/>
        </w:numPr>
        <w:spacing w:line="360" w:lineRule="auto"/>
      </w:pPr>
      <w:r>
        <w:t xml:space="preserve">Zgłaszanie do odbioru każdego etapu robót </w:t>
      </w:r>
      <w:r w:rsidR="009C3606">
        <w:t>t</w:t>
      </w:r>
      <w:r>
        <w:t xml:space="preserve">j.: po </w:t>
      </w:r>
      <w:r w:rsidR="00097C06">
        <w:t>oczyszczeniu</w:t>
      </w:r>
      <w:r>
        <w:t xml:space="preserve"> ścian, stropu, płyty dennej (decyzja co do zbrojenia), naprawa zbrojenia, po wykonaniu naprawy zaprawami mineralnymi, po wykonaniu płyt PE-HD.</w:t>
      </w:r>
    </w:p>
    <w:p w14:paraId="5B732365" w14:textId="762B27DB" w:rsidR="00F40E0F" w:rsidRDefault="00EA7BC0" w:rsidP="002B1A0B">
      <w:pPr>
        <w:pStyle w:val="Akapitzlist"/>
        <w:numPr>
          <w:ilvl w:val="0"/>
          <w:numId w:val="4"/>
        </w:numPr>
        <w:spacing w:line="360" w:lineRule="auto"/>
      </w:pPr>
      <w:r>
        <w:t xml:space="preserve">Zgłoszenie do zatwierdzenia materiałów mineralnych przeznaczonych do naprawy jak również płyty PE-HD. </w:t>
      </w:r>
    </w:p>
    <w:p w14:paraId="51F1ED1C" w14:textId="5FF5E77F" w:rsidR="00F40E0F" w:rsidRPr="002B1A0B" w:rsidRDefault="00F40E0F" w:rsidP="002B1A0B">
      <w:pPr>
        <w:pStyle w:val="Akapitzlist"/>
        <w:numPr>
          <w:ilvl w:val="0"/>
          <w:numId w:val="14"/>
        </w:numPr>
        <w:spacing w:line="360" w:lineRule="auto"/>
        <w:rPr>
          <w:b/>
          <w:bCs/>
        </w:rPr>
      </w:pPr>
      <w:r w:rsidRPr="002B1A0B">
        <w:rPr>
          <w:b/>
          <w:bCs/>
        </w:rPr>
        <w:t>Obowiązki Inwestora:</w:t>
      </w:r>
    </w:p>
    <w:p w14:paraId="474EF91D" w14:textId="2A5C4651" w:rsidR="00F40E0F" w:rsidRDefault="00F40E0F" w:rsidP="002B1A0B">
      <w:pPr>
        <w:pStyle w:val="Akapitzlist"/>
        <w:numPr>
          <w:ilvl w:val="0"/>
          <w:numId w:val="12"/>
        </w:numPr>
        <w:spacing w:line="360" w:lineRule="auto"/>
        <w:ind w:left="1560" w:hanging="426"/>
      </w:pPr>
      <w:r>
        <w:t>Wyczyszczenie komory mokrej z osadów, piasku, tłuszczy (docelowe wyczyszczenie po stronie Wykonawcy).</w:t>
      </w:r>
    </w:p>
    <w:p w14:paraId="5D4F9358" w14:textId="6A513F37" w:rsidR="00F40E0F" w:rsidRDefault="00EA7BC0" w:rsidP="002B1A0B">
      <w:pPr>
        <w:pStyle w:val="Akapitzlist"/>
        <w:numPr>
          <w:ilvl w:val="0"/>
          <w:numId w:val="12"/>
        </w:numPr>
        <w:spacing w:line="360" w:lineRule="auto"/>
        <w:ind w:left="1560" w:hanging="426"/>
      </w:pPr>
      <w:r>
        <w:t xml:space="preserve">Odbiór prawidłowo wykonanych etapów robót przez Inspektora </w:t>
      </w:r>
      <w:r w:rsidR="00097C06">
        <w:t>OPWiK</w:t>
      </w:r>
    </w:p>
    <w:p w14:paraId="04CC2356" w14:textId="77777777" w:rsidR="002B1A0B" w:rsidRDefault="00F40E0F" w:rsidP="002B1A0B">
      <w:pPr>
        <w:pStyle w:val="Akapitzlist"/>
        <w:numPr>
          <w:ilvl w:val="0"/>
          <w:numId w:val="13"/>
        </w:numPr>
        <w:spacing w:line="360" w:lineRule="auto"/>
        <w:ind w:left="709" w:hanging="425"/>
      </w:pPr>
      <w:r>
        <w:t>W przypadku prognozy wystąpienia nawalnych deszczów</w:t>
      </w:r>
      <w:r w:rsidR="002C123C">
        <w:t xml:space="preserve">, w porozumieniu z Inwestorem </w:t>
      </w:r>
      <w:r>
        <w:t>koniecznym będzie przerwanie prac remontowych</w:t>
      </w:r>
      <w:r w:rsidR="002C123C">
        <w:t xml:space="preserve"> wraz z wyniesieniem z komory wszystkich urządzeń Wykonawcy. W przypadku </w:t>
      </w:r>
      <w:r w:rsidR="00EA7BC0">
        <w:t xml:space="preserve">zapowiadanych </w:t>
      </w:r>
      <w:r w:rsidR="002C123C">
        <w:t>nawalnych deszczy remontowana komora zostanie otwarta.</w:t>
      </w:r>
      <w:r>
        <w:t xml:space="preserve">  </w:t>
      </w:r>
    </w:p>
    <w:p w14:paraId="4317D1DF" w14:textId="77777777" w:rsidR="002B1A0B" w:rsidRPr="002B1A0B" w:rsidRDefault="0053472D" w:rsidP="002B1A0B">
      <w:pPr>
        <w:pStyle w:val="Akapitzlist"/>
        <w:numPr>
          <w:ilvl w:val="0"/>
          <w:numId w:val="13"/>
        </w:numPr>
        <w:spacing w:line="360" w:lineRule="auto"/>
        <w:ind w:left="709" w:hanging="425"/>
      </w:pPr>
      <w:r w:rsidRPr="002B1A0B">
        <w:rPr>
          <w:szCs w:val="28"/>
        </w:rPr>
        <w:t>Opinia CBiC Sp. z o.o. stanowi integralną część warunków zamówienia</w:t>
      </w:r>
      <w:r w:rsidR="00EA7BC0" w:rsidRPr="002B1A0B">
        <w:rPr>
          <w:szCs w:val="28"/>
        </w:rPr>
        <w:t>.</w:t>
      </w:r>
    </w:p>
    <w:p w14:paraId="4892D368" w14:textId="77777777" w:rsidR="002B1A0B" w:rsidRPr="002B1A0B" w:rsidRDefault="002725C6" w:rsidP="002B1A0B">
      <w:pPr>
        <w:pStyle w:val="Akapitzlist"/>
        <w:numPr>
          <w:ilvl w:val="0"/>
          <w:numId w:val="13"/>
        </w:numPr>
        <w:spacing w:line="360" w:lineRule="auto"/>
        <w:ind w:left="709" w:hanging="425"/>
      </w:pPr>
      <w:r w:rsidRPr="002B1A0B">
        <w:rPr>
          <w:szCs w:val="28"/>
        </w:rPr>
        <w:t xml:space="preserve">Termin wykonania usługi </w:t>
      </w:r>
      <w:r w:rsidR="00CA5EF0" w:rsidRPr="002B1A0B">
        <w:rPr>
          <w:b/>
          <w:szCs w:val="28"/>
        </w:rPr>
        <w:t xml:space="preserve">do </w:t>
      </w:r>
      <w:r w:rsidR="00717267" w:rsidRPr="002B1A0B">
        <w:rPr>
          <w:b/>
          <w:szCs w:val="28"/>
        </w:rPr>
        <w:t>75</w:t>
      </w:r>
      <w:r w:rsidR="00CA5EF0" w:rsidRPr="002B1A0B">
        <w:rPr>
          <w:b/>
          <w:szCs w:val="28"/>
        </w:rPr>
        <w:t xml:space="preserve"> dni od </w:t>
      </w:r>
      <w:r w:rsidR="00717267" w:rsidRPr="002B1A0B">
        <w:rPr>
          <w:b/>
          <w:szCs w:val="28"/>
        </w:rPr>
        <w:t>przekazania komory mokrej Wykonawcy.</w:t>
      </w:r>
    </w:p>
    <w:p w14:paraId="59F6B0E7" w14:textId="77186CF2" w:rsidR="002B1A0B" w:rsidRPr="002B1A0B" w:rsidRDefault="00EA7BC0" w:rsidP="002B1A0B">
      <w:pPr>
        <w:pStyle w:val="Akapitzlist"/>
        <w:numPr>
          <w:ilvl w:val="0"/>
          <w:numId w:val="13"/>
        </w:numPr>
        <w:spacing w:line="360" w:lineRule="auto"/>
        <w:ind w:left="709" w:hanging="425"/>
      </w:pPr>
      <w:r w:rsidRPr="002B1A0B">
        <w:rPr>
          <w:b/>
          <w:szCs w:val="28"/>
        </w:rPr>
        <w:t xml:space="preserve">Rozpoczęcie robót przewiduje się </w:t>
      </w:r>
      <w:r w:rsidR="00717267" w:rsidRPr="002B1A0B">
        <w:rPr>
          <w:b/>
          <w:szCs w:val="28"/>
        </w:rPr>
        <w:t>w miesiącu kwietniu</w:t>
      </w:r>
      <w:r w:rsidR="00C73092" w:rsidRPr="002B1A0B">
        <w:rPr>
          <w:b/>
          <w:szCs w:val="28"/>
        </w:rPr>
        <w:t xml:space="preserve">, 7 dni </w:t>
      </w:r>
      <w:r w:rsidR="00AF4F85" w:rsidRPr="002B1A0B">
        <w:rPr>
          <w:b/>
          <w:szCs w:val="28"/>
        </w:rPr>
        <w:t>od zlecenia</w:t>
      </w:r>
      <w:r w:rsidR="002B1A0B">
        <w:rPr>
          <w:b/>
          <w:szCs w:val="28"/>
        </w:rPr>
        <w:t xml:space="preserve"> </w:t>
      </w:r>
      <w:r w:rsidR="00AF4F85" w:rsidRPr="002B1A0B">
        <w:rPr>
          <w:b/>
          <w:szCs w:val="28"/>
        </w:rPr>
        <w:t>wystawionego przez Zamawiającego</w:t>
      </w:r>
      <w:r w:rsidR="002B1A0B">
        <w:rPr>
          <w:b/>
          <w:szCs w:val="28"/>
        </w:rPr>
        <w:t>.</w:t>
      </w:r>
    </w:p>
    <w:p w14:paraId="607A53B2" w14:textId="1978E8BE" w:rsidR="002725C6" w:rsidRPr="002B1A0B" w:rsidRDefault="002725C6" w:rsidP="002B1A0B">
      <w:pPr>
        <w:pStyle w:val="Akapitzlist"/>
        <w:numPr>
          <w:ilvl w:val="0"/>
          <w:numId w:val="13"/>
        </w:numPr>
        <w:spacing w:line="360" w:lineRule="auto"/>
        <w:ind w:left="709" w:hanging="425"/>
      </w:pPr>
      <w:r w:rsidRPr="002B1A0B">
        <w:rPr>
          <w:szCs w:val="28"/>
        </w:rPr>
        <w:t xml:space="preserve">Okres Gwarancji </w:t>
      </w:r>
      <w:r w:rsidRPr="002B1A0B">
        <w:rPr>
          <w:b/>
          <w:szCs w:val="28"/>
        </w:rPr>
        <w:t>60 miesięcy</w:t>
      </w:r>
      <w:r w:rsidR="002B1A0B">
        <w:rPr>
          <w:szCs w:val="28"/>
        </w:rPr>
        <w:t>.</w:t>
      </w:r>
    </w:p>
    <w:p w14:paraId="4FE9B8E4" w14:textId="77777777" w:rsidR="00370EE9" w:rsidRDefault="00370EE9" w:rsidP="002B1A0B"/>
    <w:sectPr w:rsidR="00370EE9" w:rsidSect="00345422">
      <w:pgSz w:w="11906" w:h="16838"/>
      <w:pgMar w:top="566" w:right="1287" w:bottom="776" w:left="1418" w:header="510" w:footer="72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98D1B" w14:textId="77777777" w:rsidR="00086CA0" w:rsidRDefault="00086CA0" w:rsidP="002725C6">
      <w:r>
        <w:separator/>
      </w:r>
    </w:p>
  </w:endnote>
  <w:endnote w:type="continuationSeparator" w:id="0">
    <w:p w14:paraId="1275A981" w14:textId="77777777" w:rsidR="00086CA0" w:rsidRDefault="00086CA0" w:rsidP="0027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471CE" w14:textId="77777777" w:rsidR="00086CA0" w:rsidRDefault="00086CA0" w:rsidP="002725C6">
      <w:r>
        <w:separator/>
      </w:r>
    </w:p>
  </w:footnote>
  <w:footnote w:type="continuationSeparator" w:id="0">
    <w:p w14:paraId="072B1EF9" w14:textId="77777777" w:rsidR="00086CA0" w:rsidRDefault="00086CA0" w:rsidP="00272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1100E"/>
    <w:multiLevelType w:val="hybridMultilevel"/>
    <w:tmpl w:val="310AAFFC"/>
    <w:lvl w:ilvl="0" w:tplc="595C978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ED7448"/>
    <w:multiLevelType w:val="hybridMultilevel"/>
    <w:tmpl w:val="5F969260"/>
    <w:lvl w:ilvl="0" w:tplc="4FB8CAAA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7779C9"/>
    <w:multiLevelType w:val="hybridMultilevel"/>
    <w:tmpl w:val="BA084AE6"/>
    <w:lvl w:ilvl="0" w:tplc="D22C86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53F3992"/>
    <w:multiLevelType w:val="hybridMultilevel"/>
    <w:tmpl w:val="63B44A88"/>
    <w:lvl w:ilvl="0" w:tplc="9CA6F194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875ADE"/>
    <w:multiLevelType w:val="hybridMultilevel"/>
    <w:tmpl w:val="89F02694"/>
    <w:lvl w:ilvl="0" w:tplc="7E96D3A8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16F77"/>
    <w:multiLevelType w:val="hybridMultilevel"/>
    <w:tmpl w:val="EEAA917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240511"/>
    <w:multiLevelType w:val="hybridMultilevel"/>
    <w:tmpl w:val="034A8510"/>
    <w:lvl w:ilvl="0" w:tplc="96387E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60D8E"/>
    <w:multiLevelType w:val="hybridMultilevel"/>
    <w:tmpl w:val="610C8620"/>
    <w:lvl w:ilvl="0" w:tplc="EE50F682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DE58BE"/>
    <w:multiLevelType w:val="hybridMultilevel"/>
    <w:tmpl w:val="8A9E506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D3783F"/>
    <w:multiLevelType w:val="hybridMultilevel"/>
    <w:tmpl w:val="7EE6A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12560"/>
    <w:multiLevelType w:val="hybridMultilevel"/>
    <w:tmpl w:val="1CA682F8"/>
    <w:lvl w:ilvl="0" w:tplc="96387E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D57E0"/>
    <w:multiLevelType w:val="hybridMultilevel"/>
    <w:tmpl w:val="0CDA87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863B7"/>
    <w:multiLevelType w:val="hybridMultilevel"/>
    <w:tmpl w:val="BFC22D3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7764331"/>
    <w:multiLevelType w:val="hybridMultilevel"/>
    <w:tmpl w:val="ADFE84A8"/>
    <w:lvl w:ilvl="0" w:tplc="827651CE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65871200">
    <w:abstractNumId w:val="10"/>
  </w:num>
  <w:num w:numId="2" w16cid:durableId="16473557">
    <w:abstractNumId w:val="6"/>
  </w:num>
  <w:num w:numId="3" w16cid:durableId="313148697">
    <w:abstractNumId w:val="11"/>
  </w:num>
  <w:num w:numId="4" w16cid:durableId="249431722">
    <w:abstractNumId w:val="12"/>
  </w:num>
  <w:num w:numId="5" w16cid:durableId="1013188055">
    <w:abstractNumId w:val="0"/>
  </w:num>
  <w:num w:numId="6" w16cid:durableId="1165054622">
    <w:abstractNumId w:val="13"/>
  </w:num>
  <w:num w:numId="7" w16cid:durableId="239366700">
    <w:abstractNumId w:val="4"/>
  </w:num>
  <w:num w:numId="8" w16cid:durableId="1083910397">
    <w:abstractNumId w:val="1"/>
  </w:num>
  <w:num w:numId="9" w16cid:durableId="68500581">
    <w:abstractNumId w:val="5"/>
  </w:num>
  <w:num w:numId="10" w16cid:durableId="8606170">
    <w:abstractNumId w:val="3"/>
  </w:num>
  <w:num w:numId="11" w16cid:durableId="1615284668">
    <w:abstractNumId w:val="7"/>
  </w:num>
  <w:num w:numId="12" w16cid:durableId="1857882803">
    <w:abstractNumId w:val="8"/>
  </w:num>
  <w:num w:numId="13" w16cid:durableId="1593006971">
    <w:abstractNumId w:val="9"/>
  </w:num>
  <w:num w:numId="14" w16cid:durableId="1284768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C6"/>
    <w:rsid w:val="000300DC"/>
    <w:rsid w:val="00042B9F"/>
    <w:rsid w:val="00086CA0"/>
    <w:rsid w:val="00097C06"/>
    <w:rsid w:val="000A28A7"/>
    <w:rsid w:val="001607A8"/>
    <w:rsid w:val="0018579D"/>
    <w:rsid w:val="00191B60"/>
    <w:rsid w:val="00202177"/>
    <w:rsid w:val="00260400"/>
    <w:rsid w:val="002725C6"/>
    <w:rsid w:val="002A6AA8"/>
    <w:rsid w:val="002B1A0B"/>
    <w:rsid w:val="002C123C"/>
    <w:rsid w:val="002F07A9"/>
    <w:rsid w:val="00315113"/>
    <w:rsid w:val="00370EE9"/>
    <w:rsid w:val="0037464F"/>
    <w:rsid w:val="00483178"/>
    <w:rsid w:val="004F1533"/>
    <w:rsid w:val="0053472D"/>
    <w:rsid w:val="00561E90"/>
    <w:rsid w:val="00661F67"/>
    <w:rsid w:val="00687667"/>
    <w:rsid w:val="006A5CAF"/>
    <w:rsid w:val="006B1043"/>
    <w:rsid w:val="00717267"/>
    <w:rsid w:val="007648C9"/>
    <w:rsid w:val="0076629E"/>
    <w:rsid w:val="007772EE"/>
    <w:rsid w:val="007916EE"/>
    <w:rsid w:val="007B2551"/>
    <w:rsid w:val="007E0033"/>
    <w:rsid w:val="00804D70"/>
    <w:rsid w:val="0080611B"/>
    <w:rsid w:val="008258C1"/>
    <w:rsid w:val="008E6E34"/>
    <w:rsid w:val="00914CFE"/>
    <w:rsid w:val="009722CB"/>
    <w:rsid w:val="0099391B"/>
    <w:rsid w:val="009C3606"/>
    <w:rsid w:val="009F4299"/>
    <w:rsid w:val="00A34964"/>
    <w:rsid w:val="00AD221F"/>
    <w:rsid w:val="00AF4F85"/>
    <w:rsid w:val="00B11275"/>
    <w:rsid w:val="00B153A5"/>
    <w:rsid w:val="00B268A1"/>
    <w:rsid w:val="00B41696"/>
    <w:rsid w:val="00BC1295"/>
    <w:rsid w:val="00BC2F17"/>
    <w:rsid w:val="00BD1AE5"/>
    <w:rsid w:val="00C22B8A"/>
    <w:rsid w:val="00C356B5"/>
    <w:rsid w:val="00C73092"/>
    <w:rsid w:val="00C96B9D"/>
    <w:rsid w:val="00CA4625"/>
    <w:rsid w:val="00CA5EF0"/>
    <w:rsid w:val="00CB1705"/>
    <w:rsid w:val="00CC1630"/>
    <w:rsid w:val="00D36EED"/>
    <w:rsid w:val="00DA5269"/>
    <w:rsid w:val="00E20BDD"/>
    <w:rsid w:val="00E24367"/>
    <w:rsid w:val="00E378BD"/>
    <w:rsid w:val="00E43829"/>
    <w:rsid w:val="00E951AF"/>
    <w:rsid w:val="00EA7BC0"/>
    <w:rsid w:val="00EF436A"/>
    <w:rsid w:val="00F31DB5"/>
    <w:rsid w:val="00F40E0F"/>
    <w:rsid w:val="00F42AA1"/>
    <w:rsid w:val="00FA6CB0"/>
    <w:rsid w:val="00FB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E725F"/>
  <w15:docId w15:val="{D58AA305-16A6-4495-933A-A77309574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25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725C6"/>
    <w:rPr>
      <w:sz w:val="28"/>
    </w:rPr>
  </w:style>
  <w:style w:type="character" w:customStyle="1" w:styleId="NagwekZnak">
    <w:name w:val="Nagłówek Znak"/>
    <w:basedOn w:val="Domylnaczcionkaakapitu"/>
    <w:link w:val="Nagwek"/>
    <w:rsid w:val="002725C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725C6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577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adamu</dc:creator>
  <cp:lastModifiedBy>Katarzyna Sęk</cp:lastModifiedBy>
  <cp:revision>11</cp:revision>
  <cp:lastPrinted>2022-07-20T10:25:00Z</cp:lastPrinted>
  <dcterms:created xsi:type="dcterms:W3CDTF">2026-02-19T11:18:00Z</dcterms:created>
  <dcterms:modified xsi:type="dcterms:W3CDTF">2026-02-24T08:12:00Z</dcterms:modified>
</cp:coreProperties>
</file>